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A117E" w14:textId="04C15105" w:rsidR="000E77D0" w:rsidRDefault="000E77D0" w:rsidP="00906C8C">
      <w:p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74DE012" wp14:editId="5199CF4E">
            <wp:extent cx="1393980" cy="954489"/>
            <wp:effectExtent l="0" t="0" r="3175" b="0"/>
            <wp:docPr id="1" name="Picture 1" descr="A person in a suit and tie standing in front of a wind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 standing in front of a window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23" cy="100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AA04" w14:textId="77777777" w:rsidR="000E77D0" w:rsidRDefault="000E77D0" w:rsidP="00906C8C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p w14:paraId="2A649DC5" w14:textId="557DE337" w:rsidR="00E10246" w:rsidRPr="00906C8C" w:rsidRDefault="007D331E" w:rsidP="00906C8C">
      <w:pPr>
        <w:outlineLvl w:val="0"/>
        <w:rPr>
          <w:rFonts w:ascii="Arial" w:hAnsi="Arial" w:cs="Arial"/>
          <w:b/>
          <w:bCs/>
          <w:sz w:val="32"/>
          <w:szCs w:val="32"/>
        </w:rPr>
      </w:pPr>
      <w:r w:rsidRPr="00E92618">
        <w:rPr>
          <w:rFonts w:ascii="Arial" w:hAnsi="Arial" w:cs="Arial"/>
          <w:b/>
          <w:bCs/>
          <w:sz w:val="32"/>
          <w:szCs w:val="32"/>
        </w:rPr>
        <w:t>PAUL DEEGAN</w:t>
      </w:r>
    </w:p>
    <w:p w14:paraId="71056794" w14:textId="77777777" w:rsidR="00E92618" w:rsidRDefault="00724E50" w:rsidP="00E10246">
      <w:pPr>
        <w:rPr>
          <w:rFonts w:ascii="Arial" w:hAnsi="Arial" w:cs="Arial"/>
        </w:rPr>
      </w:pPr>
    </w:p>
    <w:p w14:paraId="6A24544A" w14:textId="5D2E0686" w:rsidR="00A036FC" w:rsidRPr="00A036FC" w:rsidRDefault="007D331E" w:rsidP="00A036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 Deegan is </w:t>
      </w:r>
      <w:r w:rsidR="00AE041C">
        <w:rPr>
          <w:rFonts w:ascii="Arial" w:hAnsi="Arial" w:cs="Arial"/>
        </w:rPr>
        <w:t xml:space="preserve">President and </w:t>
      </w:r>
      <w:r w:rsidR="00F15A59">
        <w:rPr>
          <w:rFonts w:ascii="Arial" w:hAnsi="Arial" w:cs="Arial"/>
        </w:rPr>
        <w:t>CEO of</w:t>
      </w:r>
      <w:r w:rsidR="00AE041C">
        <w:rPr>
          <w:rFonts w:ascii="Arial" w:hAnsi="Arial" w:cs="Arial"/>
        </w:rPr>
        <w:t xml:space="preserve"> News Media Canada</w:t>
      </w:r>
      <w:r w:rsidR="00F10263">
        <w:rPr>
          <w:rFonts w:ascii="Arial" w:hAnsi="Arial" w:cs="Arial"/>
        </w:rPr>
        <w:t xml:space="preserve"> – </w:t>
      </w:r>
      <w:r w:rsidR="00AE041C">
        <w:rPr>
          <w:rFonts w:ascii="Arial" w:hAnsi="Arial" w:cs="Arial"/>
        </w:rPr>
        <w:t>the voice of the print and digital media in Canada</w:t>
      </w:r>
      <w:r w:rsidR="00A036FC">
        <w:rPr>
          <w:rFonts w:ascii="Arial" w:hAnsi="Arial" w:cs="Arial"/>
        </w:rPr>
        <w:t>,</w:t>
      </w:r>
      <w:r w:rsidR="00F10263">
        <w:rPr>
          <w:rFonts w:ascii="Arial" w:hAnsi="Arial" w:cs="Arial"/>
        </w:rPr>
        <w:t xml:space="preserve"> </w:t>
      </w:r>
      <w:r w:rsidR="00A036FC" w:rsidRPr="00A036FC">
        <w:rPr>
          <w:rFonts w:ascii="Arial" w:hAnsi="Arial" w:cs="Arial"/>
        </w:rPr>
        <w:t>representing hundreds of trusted titles in every province and territory.</w:t>
      </w:r>
    </w:p>
    <w:p w14:paraId="41B9C1CF" w14:textId="77777777" w:rsidR="00906C8C" w:rsidRDefault="00724E50" w:rsidP="00AC50DA">
      <w:pPr>
        <w:jc w:val="both"/>
        <w:rPr>
          <w:rFonts w:ascii="Arial" w:hAnsi="Arial" w:cs="Arial"/>
        </w:rPr>
      </w:pPr>
    </w:p>
    <w:p w14:paraId="0E4CF35A" w14:textId="58D808E2" w:rsidR="00E10246" w:rsidRPr="00E92618" w:rsidRDefault="007D331E" w:rsidP="00AC5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2015 to 2018, he was </w:t>
      </w:r>
      <w:r w:rsidRPr="00E92618">
        <w:rPr>
          <w:rFonts w:ascii="Arial" w:hAnsi="Arial" w:cs="Arial"/>
        </w:rPr>
        <w:t>Vice-President</w:t>
      </w:r>
      <w:r>
        <w:rPr>
          <w:rFonts w:ascii="Arial" w:hAnsi="Arial" w:cs="Arial"/>
        </w:rPr>
        <w:t>,</w:t>
      </w:r>
      <w:r w:rsidRPr="00E92618">
        <w:rPr>
          <w:rFonts w:ascii="Arial" w:hAnsi="Arial" w:cs="Arial"/>
        </w:rPr>
        <w:t xml:space="preserve"> Public and Government Affairs</w:t>
      </w:r>
      <w:r>
        <w:rPr>
          <w:rFonts w:ascii="Arial" w:hAnsi="Arial" w:cs="Arial"/>
        </w:rPr>
        <w:t xml:space="preserve"> at Canadian National Railway Company. He had </w:t>
      </w:r>
      <w:r w:rsidRPr="00E92618">
        <w:rPr>
          <w:rFonts w:ascii="Arial" w:hAnsi="Arial" w:cs="Arial"/>
        </w:rPr>
        <w:t xml:space="preserve">North American responsibility for CN’s relationships with governments at all levels as well as media relations, </w:t>
      </w:r>
      <w:r>
        <w:rPr>
          <w:rFonts w:ascii="Arial" w:hAnsi="Arial" w:cs="Arial"/>
        </w:rPr>
        <w:t xml:space="preserve">social media, </w:t>
      </w:r>
      <w:r w:rsidRPr="00E92618">
        <w:rPr>
          <w:rFonts w:ascii="Arial" w:hAnsi="Arial" w:cs="Arial"/>
        </w:rPr>
        <w:t>corporate advertising, sponsorships and donations, community relations</w:t>
      </w:r>
      <w:r>
        <w:rPr>
          <w:rFonts w:ascii="Arial" w:hAnsi="Arial" w:cs="Arial"/>
        </w:rPr>
        <w:t>,</w:t>
      </w:r>
      <w:r w:rsidRPr="00E92618">
        <w:rPr>
          <w:rFonts w:ascii="Arial" w:hAnsi="Arial" w:cs="Arial"/>
        </w:rPr>
        <w:t xml:space="preserve"> and internal communications.</w:t>
      </w:r>
    </w:p>
    <w:p w14:paraId="39206C4F" w14:textId="77777777" w:rsidR="00E10246" w:rsidRPr="00E92618" w:rsidRDefault="00724E50" w:rsidP="00AC50DA">
      <w:pPr>
        <w:jc w:val="both"/>
        <w:rPr>
          <w:rFonts w:ascii="Arial" w:hAnsi="Arial" w:cs="Arial"/>
        </w:rPr>
      </w:pPr>
    </w:p>
    <w:p w14:paraId="2BE7D769" w14:textId="77777777" w:rsidR="00E10246" w:rsidRPr="00E92618" w:rsidRDefault="007D331E" w:rsidP="00AC5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Deegan joined BMO Financial Group in 1996 as a policy adviser in the CEO’s office.  From 2009 to 2015 – a period which included the global financial crisis and a transformative acquisition by BMO – he was Vice</w:t>
      </w:r>
      <w:r w:rsidRPr="00E92618">
        <w:rPr>
          <w:rFonts w:ascii="Arial" w:hAnsi="Arial" w:cs="Arial"/>
        </w:rPr>
        <w:t xml:space="preserve">-President, </w:t>
      </w:r>
      <w:r>
        <w:rPr>
          <w:rFonts w:ascii="Arial" w:hAnsi="Arial" w:cs="Arial"/>
        </w:rPr>
        <w:t>Government and Public Relations.</w:t>
      </w:r>
    </w:p>
    <w:p w14:paraId="783FA045" w14:textId="77777777" w:rsidR="00E10246" w:rsidRPr="00E92618" w:rsidRDefault="00724E50" w:rsidP="00AC50DA">
      <w:pPr>
        <w:jc w:val="both"/>
        <w:rPr>
          <w:rFonts w:ascii="Arial" w:hAnsi="Arial" w:cs="Arial"/>
        </w:rPr>
      </w:pPr>
    </w:p>
    <w:p w14:paraId="3BF4820F" w14:textId="63976A9A" w:rsidR="00E10246" w:rsidRPr="00E92618" w:rsidRDefault="007D331E" w:rsidP="00AC5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Prior to joining BMO, </w:t>
      </w:r>
      <w:r w:rsidRPr="00E92618">
        <w:rPr>
          <w:rFonts w:ascii="Arial" w:hAnsi="Arial" w:cs="Arial"/>
        </w:rPr>
        <w:t xml:space="preserve">Mr. Deegan served as Deputy Executive Director of the National Economic Council </w:t>
      </w:r>
      <w:r w:rsidR="00753527">
        <w:rPr>
          <w:rFonts w:ascii="Arial" w:hAnsi="Arial" w:cs="Arial"/>
        </w:rPr>
        <w:t xml:space="preserve">in </w:t>
      </w:r>
      <w:r w:rsidRPr="00E92618">
        <w:rPr>
          <w:rFonts w:ascii="Arial" w:hAnsi="Arial" w:cs="Arial"/>
        </w:rPr>
        <w:t xml:space="preserve">the </w:t>
      </w:r>
      <w:r w:rsidR="00753527">
        <w:rPr>
          <w:rFonts w:ascii="Arial" w:hAnsi="Arial" w:cs="Arial"/>
        </w:rPr>
        <w:t xml:space="preserve">Clinton </w:t>
      </w:r>
      <w:r w:rsidRPr="00E92618">
        <w:rPr>
          <w:rFonts w:ascii="Arial" w:hAnsi="Arial" w:cs="Arial"/>
        </w:rPr>
        <w:t>White House and worked for the Government of Ontario’s Cabinet Office. He also interned in the office of the late Unite</w:t>
      </w:r>
      <w:r>
        <w:rPr>
          <w:rFonts w:ascii="Arial" w:hAnsi="Arial" w:cs="Arial"/>
        </w:rPr>
        <w:t>d States Senator Edward M. Kennedy and at the Democratic National Committee.</w:t>
      </w:r>
    </w:p>
    <w:p w14:paraId="2E2E5131" w14:textId="77777777" w:rsidR="00E10246" w:rsidRPr="00E92618" w:rsidRDefault="00724E50" w:rsidP="00AC50DA">
      <w:pPr>
        <w:jc w:val="both"/>
        <w:rPr>
          <w:rFonts w:ascii="Arial" w:hAnsi="Arial" w:cs="Arial"/>
        </w:rPr>
      </w:pPr>
    </w:p>
    <w:p w14:paraId="41ED932D" w14:textId="72D99885" w:rsidR="00E10246" w:rsidRPr="00E92618" w:rsidRDefault="007D331E" w:rsidP="00AC5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r w:rsidRPr="00E92618">
        <w:rPr>
          <w:rFonts w:ascii="Arial" w:hAnsi="Arial" w:cs="Arial"/>
        </w:rPr>
        <w:t>studied at McGill</w:t>
      </w:r>
      <w:r>
        <w:rPr>
          <w:rFonts w:ascii="Arial" w:hAnsi="Arial" w:cs="Arial"/>
        </w:rPr>
        <w:t xml:space="preserve">, and graduated from </w:t>
      </w:r>
      <w:r w:rsidRPr="00E92618">
        <w:rPr>
          <w:rFonts w:ascii="Arial" w:hAnsi="Arial" w:cs="Arial"/>
        </w:rPr>
        <w:t>University of Toronto</w:t>
      </w:r>
      <w:r>
        <w:rPr>
          <w:rFonts w:ascii="Arial" w:hAnsi="Arial" w:cs="Arial"/>
        </w:rPr>
        <w:t xml:space="preserve"> in History and Political Science. While at BMO, he completed</w:t>
      </w:r>
      <w:r w:rsidRPr="00E926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two </w:t>
      </w:r>
      <w:r w:rsidRPr="00E92618">
        <w:rPr>
          <w:rFonts w:ascii="Arial" w:hAnsi="Arial" w:cs="Arial"/>
        </w:rPr>
        <w:t xml:space="preserve">advanced executive programs with the Ivey/Kellogg and </w:t>
      </w:r>
      <w:proofErr w:type="spellStart"/>
      <w:r w:rsidRPr="00E92618">
        <w:rPr>
          <w:rFonts w:ascii="Arial" w:hAnsi="Arial" w:cs="Arial"/>
        </w:rPr>
        <w:t>Rotman</w:t>
      </w:r>
      <w:proofErr w:type="spellEnd"/>
      <w:r w:rsidRPr="00E92618">
        <w:rPr>
          <w:rFonts w:ascii="Arial" w:hAnsi="Arial" w:cs="Arial"/>
        </w:rPr>
        <w:t xml:space="preserve"> business schools.</w:t>
      </w:r>
    </w:p>
    <w:p w14:paraId="5233FF09" w14:textId="77777777" w:rsidR="00E10246" w:rsidRPr="00E92618" w:rsidRDefault="00724E50" w:rsidP="00AC50DA">
      <w:pPr>
        <w:jc w:val="both"/>
        <w:rPr>
          <w:rFonts w:ascii="Arial" w:hAnsi="Arial" w:cs="Arial"/>
        </w:rPr>
      </w:pPr>
    </w:p>
    <w:p w14:paraId="7D9F1F7D" w14:textId="1503DF53" w:rsidR="007D331E" w:rsidRPr="00AC50DA" w:rsidRDefault="007D331E" w:rsidP="00AC50DA">
      <w:pPr>
        <w:jc w:val="both"/>
        <w:rPr>
          <w:rFonts w:ascii="Arial" w:hAnsi="Arial" w:cs="Arial"/>
        </w:rPr>
      </w:pPr>
      <w:r w:rsidRPr="00E92618">
        <w:rPr>
          <w:rFonts w:ascii="Arial" w:hAnsi="Arial" w:cs="Arial"/>
        </w:rPr>
        <w:t xml:space="preserve">Mr. Deegan </w:t>
      </w:r>
      <w:r>
        <w:rPr>
          <w:rFonts w:ascii="Arial" w:hAnsi="Arial" w:cs="Arial"/>
        </w:rPr>
        <w:t xml:space="preserve">is a director of </w:t>
      </w:r>
      <w:r w:rsidRPr="00E9261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Canadian Journalism Foundation</w:t>
      </w:r>
      <w:r w:rsidRPr="00E92618">
        <w:rPr>
          <w:rFonts w:ascii="Arial" w:hAnsi="Arial" w:cs="Arial"/>
        </w:rPr>
        <w:t xml:space="preserve"> and t</w:t>
      </w:r>
      <w:r>
        <w:rPr>
          <w:rFonts w:ascii="Arial" w:hAnsi="Arial" w:cs="Arial"/>
        </w:rPr>
        <w:t>he Michener Awards Foundation</w:t>
      </w:r>
      <w:r w:rsidR="00746D5E">
        <w:rPr>
          <w:rFonts w:ascii="Arial" w:hAnsi="Arial" w:cs="Arial"/>
        </w:rPr>
        <w:t xml:space="preserve">. He is </w:t>
      </w:r>
      <w:r w:rsidR="00B1482A">
        <w:rPr>
          <w:rFonts w:ascii="Arial" w:hAnsi="Arial" w:cs="Arial"/>
        </w:rPr>
        <w:t>a member of the Canadian Investment Committee of the Society of the Sacred Heart</w:t>
      </w:r>
      <w:r w:rsidR="00724E50">
        <w:rPr>
          <w:rFonts w:ascii="Arial" w:hAnsi="Arial" w:cs="Arial"/>
        </w:rPr>
        <w:t>,</w:t>
      </w:r>
      <w:r w:rsidR="00766A39">
        <w:rPr>
          <w:rFonts w:ascii="Arial" w:hAnsi="Arial" w:cs="Arial"/>
        </w:rPr>
        <w:t xml:space="preserve"> and he is a member of the </w:t>
      </w:r>
      <w:proofErr w:type="spellStart"/>
      <w:r w:rsidR="00766A39">
        <w:rPr>
          <w:rFonts w:ascii="Arial" w:hAnsi="Arial" w:cs="Arial"/>
        </w:rPr>
        <w:t>BlackNorth</w:t>
      </w:r>
      <w:proofErr w:type="spellEnd"/>
      <w:r w:rsidR="00766A39">
        <w:rPr>
          <w:rFonts w:ascii="Arial" w:hAnsi="Arial" w:cs="Arial"/>
        </w:rPr>
        <w:t xml:space="preserve"> Initiative’s Government Relations &amp; Public Sector Committee. </w:t>
      </w:r>
      <w:r>
        <w:rPr>
          <w:rFonts w:ascii="Arial" w:hAnsi="Arial" w:cs="Arial"/>
        </w:rPr>
        <w:t xml:space="preserve">He is a past director of </w:t>
      </w:r>
      <w:r w:rsidRPr="00E92618">
        <w:rPr>
          <w:rFonts w:ascii="Arial" w:hAnsi="Arial" w:cs="Arial"/>
        </w:rPr>
        <w:t>Toronto Terminals Railway</w:t>
      </w:r>
      <w:r>
        <w:rPr>
          <w:rFonts w:ascii="Arial" w:hAnsi="Arial" w:cs="Arial"/>
        </w:rPr>
        <w:t xml:space="preserve"> Co. Ltd.</w:t>
      </w:r>
      <w:r w:rsidRPr="00E92618">
        <w:rPr>
          <w:rFonts w:ascii="Arial" w:hAnsi="Arial" w:cs="Arial"/>
        </w:rPr>
        <w:t xml:space="preserve">, Toronto Financial Services Alliance, Necessary Angel Theatre Company, Tarragon Theatre, and </w:t>
      </w:r>
      <w:proofErr w:type="spellStart"/>
      <w:r w:rsidRPr="00E92618">
        <w:rPr>
          <w:rFonts w:ascii="Arial" w:hAnsi="Arial" w:cs="Arial"/>
        </w:rPr>
        <w:t>Aptus</w:t>
      </w:r>
      <w:proofErr w:type="spellEnd"/>
      <w:r w:rsidRPr="00E92618">
        <w:rPr>
          <w:rFonts w:ascii="Arial" w:hAnsi="Arial" w:cs="Arial"/>
        </w:rPr>
        <w:t xml:space="preserve"> Treatment Centre for Complex Disabilities.</w:t>
      </w:r>
      <w:r>
        <w:rPr>
          <w:rFonts w:ascii="Arial" w:hAnsi="Arial" w:cs="Arial"/>
        </w:rPr>
        <w:t xml:space="preserve"> </w:t>
      </w:r>
      <w:r w:rsidRPr="00E92618">
        <w:rPr>
          <w:rFonts w:ascii="Arial" w:hAnsi="Arial" w:cs="Arial"/>
        </w:rPr>
        <w:t>In 2017, Mr. Deegan was named an Honorary Captain of the Royal Canadian Navy by the Minister of Defence.</w:t>
      </w:r>
      <w:r w:rsidR="00CF6B43">
        <w:rPr>
          <w:rFonts w:ascii="Arial" w:hAnsi="Arial" w:cs="Arial"/>
        </w:rPr>
        <w:t xml:space="preserve"> </w:t>
      </w:r>
      <w:r w:rsidR="00B1482A">
        <w:rPr>
          <w:rFonts w:ascii="Arial" w:hAnsi="Arial" w:cs="Arial"/>
        </w:rPr>
        <w:t xml:space="preserve">He is a contributing writer to Policy Magazine. </w:t>
      </w:r>
      <w:r>
        <w:rPr>
          <w:rFonts w:ascii="Arial" w:hAnsi="Arial" w:cs="Arial"/>
        </w:rPr>
        <w:t>In 2018, he was appointed to the Acquisition Committee – International Art after 1900 – at the Montreal Museum of Fine Arts. He is married with two children.</w:t>
      </w:r>
    </w:p>
    <w:sectPr w:rsidR="007D331E" w:rsidRPr="00AC50DA" w:rsidSect="00A75F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FC"/>
    <w:rsid w:val="000C66F6"/>
    <w:rsid w:val="000E77D0"/>
    <w:rsid w:val="001F1BB3"/>
    <w:rsid w:val="00246EFC"/>
    <w:rsid w:val="006A0D5B"/>
    <w:rsid w:val="00724E50"/>
    <w:rsid w:val="00746D5E"/>
    <w:rsid w:val="00753527"/>
    <w:rsid w:val="00762B18"/>
    <w:rsid w:val="00766A39"/>
    <w:rsid w:val="00780E33"/>
    <w:rsid w:val="007D331E"/>
    <w:rsid w:val="007F681C"/>
    <w:rsid w:val="0083600C"/>
    <w:rsid w:val="009922A4"/>
    <w:rsid w:val="00A036FC"/>
    <w:rsid w:val="00AC50DA"/>
    <w:rsid w:val="00AE041C"/>
    <w:rsid w:val="00B1482A"/>
    <w:rsid w:val="00B14A11"/>
    <w:rsid w:val="00CF6B43"/>
    <w:rsid w:val="00DF2724"/>
    <w:rsid w:val="00E159AF"/>
    <w:rsid w:val="00F10263"/>
    <w:rsid w:val="00F1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F604"/>
  <w15:docId w15:val="{F1AE4280-4F74-AD44-B22E-3D4B964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6EF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6EF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EFC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6EFC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46E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6E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FC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6C8C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6C8C"/>
    <w:rPr>
      <w:rFonts w:ascii="Lucida Grande" w:hAnsi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76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774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910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472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Deegan</dc:creator>
  <cp:keywords/>
  <dc:description/>
  <cp:lastModifiedBy>Paul Deegan</cp:lastModifiedBy>
  <cp:revision>3</cp:revision>
  <cp:lastPrinted>2021-05-03T03:14:00Z</cp:lastPrinted>
  <dcterms:created xsi:type="dcterms:W3CDTF">2021-06-25T21:56:00Z</dcterms:created>
  <dcterms:modified xsi:type="dcterms:W3CDTF">2021-06-25T21:56:00Z</dcterms:modified>
</cp:coreProperties>
</file>